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40"/>
        <w:gridCol w:w="227"/>
        <w:gridCol w:w="425"/>
        <w:gridCol w:w="510"/>
        <w:gridCol w:w="255"/>
        <w:gridCol w:w="142"/>
        <w:gridCol w:w="992"/>
        <w:gridCol w:w="142"/>
        <w:gridCol w:w="2619"/>
        <w:gridCol w:w="18"/>
        <w:gridCol w:w="15"/>
        <w:gridCol w:w="410"/>
        <w:gridCol w:w="425"/>
        <w:gridCol w:w="946"/>
        <w:gridCol w:w="585"/>
        <w:gridCol w:w="788"/>
        <w:gridCol w:w="460"/>
        <w:gridCol w:w="283"/>
        <w:gridCol w:w="345"/>
        <w:gridCol w:w="1045"/>
        <w:gridCol w:w="1036"/>
        <w:gridCol w:w="495"/>
        <w:gridCol w:w="1301"/>
        <w:gridCol w:w="229"/>
        <w:gridCol w:w="142"/>
        <w:gridCol w:w="28"/>
        <w:gridCol w:w="936"/>
        <w:gridCol w:w="36"/>
        <w:gridCol w:w="389"/>
        <w:gridCol w:w="132"/>
        <w:gridCol w:w="10"/>
      </w:tblGrid>
      <w:tr>
        <w:trPr>
          <w:trHeight w:hRule="exact" w:val="15"/>
        </w:trPr>
        <w:tc>
          <w:tcPr>
            <w:tcW w:w="1007.25" w:type="dxa"/>
            <w:gridSpan w:val="3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9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ЗАТВЕРДЖЕНО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8"/>
        </w:trPr>
        <w:tc>
          <w:tcPr>
            <w:tcW w:w="1007.25" w:type="dxa"/>
            <w:gridSpan w:val="3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543.25" w:type="dxa"/>
            <w:gridSpan w:val="10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45.9" w:type="dxa"/>
            <w:gridSpan w:val="2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45.9" w:type="dxa"/>
            <w:gridSpan w:val="3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4.15" w:type="dxa"/>
            <w:gridSpan w:val="2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07.7" w:type="dxa"/>
            <w:gridSpan w:val="9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78"/>
        </w:trPr>
        <w:tc>
          <w:tcPr>
            <w:tcW w:w="1007.2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9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Розпорядження  Чернігівська обласна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державна адміністрація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07.2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4"/>
                <w:szCs w:val="14"/>
              </w:rPr>
              <w:t>(найменування головного розпорядника коштів державного бюджету)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007.2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03.02.2026 № 182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78"/>
        </w:trPr>
        <w:tc>
          <w:tcPr>
            <w:tcW w:w="1007.2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(у редакції Розпорядження від 14.08.2026 №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1215)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007.2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5543.2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404.1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545.9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67"/>
        </w:trPr>
        <w:tc>
          <w:tcPr>
            <w:tcW w:w="15579.15" w:type="dxa"/>
            <w:gridSpan w:val="2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Паспорт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 бюджетної програми на 2026 рік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07.25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5543.25" w:type="dxa"/>
            <w:gridSpan w:val="10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404.15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007.25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5543.25" w:type="dxa"/>
            <w:gridSpan w:val="10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404.15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545.9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19"/>
        </w:trPr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6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4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6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1.</w:t>
            </w:r>
          </w:p>
        </w:tc>
        <w:tc>
          <w:tcPr>
            <w:tcW w:w="1432.5" w:type="dxa"/>
            <w:gridSpan w:val="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795</w:t>
            </w:r>
          </w:p>
        </w:tc>
        <w:tc>
          <w:tcPr>
            <w:tcW w:w="156.75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3679.7" w:type="dxa"/>
            <w:gridSpan w:val="2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Чернігівська обласна державна адміністрація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432.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(КПКВК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ДБ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vertAlign w:val="superscript"/>
                <w:color w:val="#000000"/>
                <w:sz w:val="16"/>
                <w:szCs w:val="16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)</w:t>
            </w:r>
            <w:r>
              <w:rPr/>
              <w:t xml:space="preserve"> </w:t>
            </w:r>
          </w:p>
        </w:tc>
        <w:tc>
          <w:tcPr>
            <w:tcW w:w="156.75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2"/>
                <w:szCs w:val="12"/>
              </w:rPr>
              <w:t/>
            </w:r>
          </w:p>
        </w:tc>
        <w:tc>
          <w:tcPr>
            <w:tcW w:w="1007.2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56.55" w:type="dxa"/>
            <w:gridSpan w:val="17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(найменування головного розпорядника)</w:t>
            </w:r>
          </w:p>
        </w:tc>
        <w:tc>
          <w:tcPr>
            <w:tcW w:w="1404.15" w:type="dxa"/>
            <w:gridSpan w:val="4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6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2.</w:t>
            </w:r>
          </w:p>
        </w:tc>
        <w:tc>
          <w:tcPr>
            <w:tcW w:w="1432.5" w:type="dxa"/>
            <w:gridSpan w:val="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7951000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679.7" w:type="dxa"/>
            <w:gridSpan w:val="2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Апарат Чернігівської обласної державної адміністрації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432.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(КПКВК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ДБ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vertAlign w:val="superscript"/>
                <w:color w:val="#000000"/>
                <w:sz w:val="16"/>
                <w:szCs w:val="16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)</w:t>
            </w:r>
            <w:r>
              <w:rPr/>
              <w:t xml:space="preserve"> 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56.55" w:type="dxa"/>
            <w:gridSpan w:val="17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(найменування відповідального виконавця)</w:t>
            </w:r>
          </w:p>
        </w:tc>
        <w:tc>
          <w:tcPr>
            <w:tcW w:w="1404.1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6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3.</w:t>
            </w:r>
          </w:p>
        </w:tc>
        <w:tc>
          <w:tcPr>
            <w:tcW w:w="1432.5" w:type="dxa"/>
            <w:gridSpan w:val="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7951010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0111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2545.7" w:type="dxa"/>
            <w:gridSpan w:val="21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Здійснення виконавчої влади у Чернігівській області</w:t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355.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432.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(КПКВК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ДБ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vertAlign w:val="superscript"/>
                <w:color w:val="#000000"/>
                <w:sz w:val="16"/>
                <w:szCs w:val="16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)</w:t>
            </w:r>
            <w:r>
              <w:rPr/>
              <w:t xml:space="preserve"> 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(КФКВК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vertAlign w:val="superscript"/>
                <w:color w:val="#000000"/>
                <w:sz w:val="16"/>
                <w:szCs w:val="16"/>
              </w:rPr>
              <w:t>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)</w:t>
            </w:r>
            <w:r>
              <w:rPr/>
              <w:t xml:space="preserve"> </w:t>
            </w:r>
          </w:p>
        </w:tc>
        <w:tc>
          <w:tcPr>
            <w:tcW w:w="156.75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56.55" w:type="dxa"/>
            <w:gridSpan w:val="17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(найменування бюджетної програми)</w:t>
            </w:r>
          </w:p>
        </w:tc>
        <w:tc>
          <w:tcPr>
            <w:tcW w:w="1404.1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667.3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829.4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87.2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183.1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811.7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86.4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35.9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22"/>
        </w:trPr>
        <w:tc>
          <w:tcPr>
            <w:tcW w:w="5667.3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Обсяг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бюджетних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призначень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/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бюджетних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асигнувань</w:t>
            </w:r>
            <w:r>
              <w:rPr/>
              <w:t xml:space="preserve"> </w:t>
            </w:r>
          </w:p>
        </w:tc>
        <w:tc>
          <w:tcPr>
            <w:tcW w:w="1829.4" w:type="dxa"/>
            <w:gridSpan w:val="5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534 491,1</w:t>
            </w:r>
          </w:p>
        </w:tc>
        <w:tc>
          <w:tcPr>
            <w:tcW w:w="1387.2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тис.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гривень,</w:t>
            </w:r>
            <w:r>
              <w:rPr/>
              <w:t xml:space="preserve"> </w:t>
            </w:r>
          </w:p>
        </w:tc>
        <w:tc>
          <w:tcPr>
            <w:tcW w:w="3183.1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 тому числі загального фонду</w:t>
            </w:r>
          </w:p>
        </w:tc>
        <w:tc>
          <w:tcPr>
            <w:tcW w:w="1811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412 170,9</w:t>
            </w:r>
            <w:r>
              <w:rPr/>
              <w:t xml:space="preserve"> </w:t>
            </w:r>
          </w:p>
        </w:tc>
        <w:tc>
          <w:tcPr>
            <w:tcW w:w="1386.4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тис.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гривень</w:t>
            </w:r>
            <w:r>
              <w:rPr/>
              <w:t xml:space="preserve"> </w:t>
            </w:r>
          </w:p>
        </w:tc>
        <w:tc>
          <w:tcPr>
            <w:tcW w:w="535.9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5667.3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829.4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87.2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183.1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 спеціального фонду</w:t>
            </w:r>
          </w:p>
        </w:tc>
        <w:tc>
          <w:tcPr>
            <w:tcW w:w="1811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122 320,2</w:t>
            </w:r>
            <w:r>
              <w:rPr/>
              <w:t xml:space="preserve"> </w:t>
            </w:r>
          </w:p>
        </w:tc>
        <w:tc>
          <w:tcPr>
            <w:tcW w:w="1386.45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тис. гривень.</w:t>
            </w:r>
          </w:p>
        </w:tc>
        <w:tc>
          <w:tcPr>
            <w:tcW w:w="535.95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2"/>
                <w:szCs w:val="12"/>
              </w:rPr>
              <w:t/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667.3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829.4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87.2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02.9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2095.2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811.7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386.4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35.9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711.3" w:type="dxa"/>
            <w:gridSpan w:val="3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5. Підстави для виконання бюджетної програми:</w:t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711.3" w:type="dxa"/>
            <w:gridSpan w:val="3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5.1. Перелік нормативно-правових актів</w:t>
            </w: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5"/>
        </w:trPr>
        <w:tc>
          <w:tcPr>
            <w:tcW w:w="15153.9" w:type="dxa"/>
            <w:gridSpan w:val="27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1. Закон України "Про місцеві державні адміністрації"</w:t>
            </w:r>
          </w:p>
        </w:tc>
        <w:tc>
          <w:tcPr>
            <w:tcW w:w="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05"/>
        </w:trPr>
        <w:tc>
          <w:tcPr>
            <w:tcW w:w="15153.9" w:type="dxa"/>
            <w:gridSpan w:val="27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2. Постанова Кабінету Міністрів України від 19.04.2022 № 472 "Деякі питання використання коштів, що надходять на рахунки для залучення добровільних внесків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(благодійних пожертв) на підтримку України"</w:t>
            </w:r>
          </w:p>
        </w:tc>
        <w:tc>
          <w:tcPr>
            <w:tcW w:w="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685" w:type="dxa"/>
            <w:gridSpan w:val="10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0050.9" w:type="dxa"/>
            <w:gridSpan w:val="21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5720.9" w:type="dxa"/>
            <w:gridSpan w:val="31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5.2. Унікальні ідентифікатори та назви публічних інвестиційних проєктів/програм публічних інвестицій</w:t>
            </w:r>
          </w:p>
        </w:tc>
      </w:tr>
      <w:tr>
        <w:trPr>
          <w:trHeight w:hRule="exact" w:val="567"/>
        </w:trPr>
        <w:tc>
          <w:tcPr>
            <w:tcW w:w="5685" w:type="dxa"/>
            <w:gridSpan w:val="10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Унікальний ідентифікатор публічного інвестиційного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проєкту/програми публічних інвестицій</w:t>
            </w:r>
          </w:p>
        </w:tc>
        <w:tc>
          <w:tcPr>
            <w:tcW w:w="10050.9" w:type="dxa"/>
            <w:gridSpan w:val="2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Назва публічного інвестиційного проєкту/програми публічних інвестицій</w:t>
            </w:r>
          </w:p>
        </w:tc>
      </w:tr>
      <w:tr>
        <w:trPr>
          <w:trHeight w:hRule="exact" w:val="284"/>
        </w:trPr>
        <w:tc>
          <w:tcPr>
            <w:tcW w:w="582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5153.9" w:type="dxa"/>
            <w:gridSpan w:val="29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45"/>
        </w:trPr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6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4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59"/>
        </w:trPr>
        <w:tc>
          <w:tcPr>
            <w:tcW w:w="1517.5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8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19.55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49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42"/>
        </w:trPr>
        <w:tc>
          <w:tcPr>
            <w:tcW w:w="1517.55" w:type="dxa"/>
            <w:gridSpan w:val="4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59920</w:t>
            </w:r>
          </w:p>
        </w:tc>
        <w:tc>
          <w:tcPr>
            <w:tcW w:w="4607.7" w:type="dxa"/>
            <w:gridSpan w:val="8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06-08-2026 10:26:10</w:t>
            </w:r>
          </w:p>
        </w:tc>
        <w:tc>
          <w:tcPr>
            <w:tcW w:w="3218.55" w:type="dxa"/>
            <w:gridSpan w:val="5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C0C0C0"/>
                <w:sz w:val="10"/>
                <w:szCs w:val="10"/>
              </w:rPr>
              <w:t>АІС "ГРК"</w:t>
            </w:r>
          </w:p>
        </w:tc>
        <w:tc>
          <w:tcPr>
            <w:tcW w:w="4919.55" w:type="dxa"/>
            <w:gridSpan w:val="9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90034251-ea17-4c09-8759-9551869b7fa0</w:t>
            </w:r>
          </w:p>
        </w:tc>
        <w:tc>
          <w:tcPr>
            <w:tcW w:w="1517.549" w:type="dxa"/>
            <w:gridSpan w:val="5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1 з 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6840" w:h="11907" w:orient="landscape"/>
          <w:pgMar w:top="1060" w:right="567" w:bottom="265" w:left="567" w:header="304" w:footer="304" w:gutter="0"/>
        </w:sectPr>
      </w:pPr>
    </w:p>
    <w:bookmarkStart w:id="2" w:name="2"/>
    <w:bookmarkEnd w:id="2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567"/>
        <w:gridCol w:w="369"/>
        <w:gridCol w:w="3997"/>
        <w:gridCol w:w="595"/>
        <w:gridCol w:w="1106"/>
        <w:gridCol w:w="964"/>
        <w:gridCol w:w="1134"/>
        <w:gridCol w:w="57"/>
        <w:gridCol w:w="1247"/>
        <w:gridCol w:w="1701"/>
        <w:gridCol w:w="1474"/>
        <w:gridCol w:w="227"/>
        <w:gridCol w:w="198"/>
        <w:gridCol w:w="1503"/>
      </w:tblGrid>
      <w:tr>
        <w:trPr>
          <w:trHeight w:hRule="exact" w:val="284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tr>
        <w:trPr>
          <w:trHeight w:hRule="exact" w:val="567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№ з/п</w:t>
            </w:r>
          </w:p>
        </w:tc>
        <w:tc>
          <w:tcPr>
            <w:tcW w:w="15153.9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Ціль державної політики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15153.9" w:type="dxa"/>
            <w:gridSpan w:val="1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Забезпечення сталого соціально-економічного розвитку регіону</w:t>
            </w:r>
          </w:p>
        </w:tc>
      </w:tr>
      <w:tr>
        <w:trPr>
          <w:trHeight w:hRule="exact" w:val="283"/>
        </w:trPr>
        <w:tc>
          <w:tcPr>
            <w:tcW w:w="582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47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417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7. Мета бюджетної програми</w:t>
            </w:r>
          </w:p>
        </w:tc>
      </w:tr>
      <w:tr>
        <w:trPr>
          <w:trHeight w:hRule="exact" w:val="505"/>
        </w:trPr>
        <w:tc>
          <w:tcPr>
            <w:tcW w:w="15720.9" w:type="dxa"/>
            <w:gridSpan w:val="15"/>
            <w:tcBorders/>
            <w:vAlign w:val="center"/>
            <w:tcMar>
              <w:left w:w="34" w:type="dxa"/>
              <w:right w:w="34" w:type="dxa"/>
            </w:tcMar>
          </w:tcPr>
          <w:p>
            <w:pPr>
              <w:jc w:val="both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Виконання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місцевими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державними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адміністраціями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повноважень,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визначених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Конституцією,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законами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України,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актами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Президента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України,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Кабінету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Міністрів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України,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інших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органів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виконавчої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влади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вищого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рівня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делегованих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місцевими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радами</w:t>
            </w:r>
            <w:r>
              <w:rPr/>
              <w:t xml:space="preserve"> </w:t>
            </w:r>
          </w:p>
        </w:tc>
      </w:tr>
      <w:tr>
        <w:trPr>
          <w:trHeight w:hRule="exact" w:val="283"/>
        </w:trPr>
        <w:tc>
          <w:tcPr>
            <w:tcW w:w="582" w:type="dxa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15153.9" w:type="dxa"/>
            <w:gridSpan w:val="14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8. Завдання бюджетної програми</w:t>
            </w:r>
          </w:p>
        </w:tc>
      </w:tr>
      <w:tr>
        <w:trPr>
          <w:trHeight w:hRule="exact" w:val="567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№ з/п</w:t>
            </w:r>
          </w:p>
        </w:tc>
        <w:tc>
          <w:tcPr>
            <w:tcW w:w="15153.9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Завдання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15153.9" w:type="dxa"/>
            <w:gridSpan w:val="1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Виконання на території області програм соціально-економічного та культурного розвитку, програм охорони довкілля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15153.9" w:type="dxa"/>
            <w:gridSpan w:val="14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Оперативне забезпечення товарами, зокрема оборонного призначення та подвійного використання, для потреб Збройних Сил, інших військових формувань</w:t>
            </w:r>
          </w:p>
        </w:tc>
      </w:tr>
      <w:tr>
        <w:trPr>
          <w:trHeight w:hRule="exact" w:val="284"/>
        </w:trPr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9. Напрями використання бюджетних коштів</w:t>
            </w:r>
          </w:p>
        </w:tc>
      </w:tr>
      <w:tr>
        <w:trPr>
          <w:trHeight w:hRule="exact" w:val="283"/>
        </w:trPr>
        <w:tc>
          <w:tcPr>
            <w:tcW w:w="582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47.9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417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20"/>
                <w:szCs w:val="20"/>
              </w:rPr>
              <w:t>тис. гривень</w:t>
            </w:r>
          </w:p>
        </w:tc>
      </w:tr>
      <w:tr>
        <w:trPr>
          <w:trHeight w:hRule="exact" w:val="567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№ з/п</w:t>
            </w:r>
          </w:p>
        </w:tc>
        <w:tc>
          <w:tcPr>
            <w:tcW w:w="10050.9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Напрями використання бюджетних коштів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Загальний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фонд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Спеціальний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фонд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Разом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10050.9" w:type="dxa"/>
            <w:gridSpan w:val="9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Забезпечення діяльності місцевих державних адміністрацій області</w:t>
            </w:r>
          </w:p>
        </w:tc>
        <w:tc>
          <w:tcPr>
            <w:tcW w:w="171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412 152,9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50 729,6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462 882,5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10050.9" w:type="dxa"/>
            <w:gridSpan w:val="9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Підвищення кваліфікації працівників</w:t>
            </w:r>
          </w:p>
        </w:tc>
        <w:tc>
          <w:tcPr>
            <w:tcW w:w="171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 18,0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 101,0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 119,0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3</w:t>
            </w:r>
          </w:p>
        </w:tc>
        <w:tc>
          <w:tcPr>
            <w:tcW w:w="10050.9" w:type="dxa"/>
            <w:gridSpan w:val="9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Закупівля товарів, зокрема оборонного призначення та подвійного використання, для потреб Збройних Сил,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інших військових формувань на запит військових частин Збройних Сил, інших військових формувань</w:t>
            </w:r>
          </w:p>
        </w:tc>
        <w:tc>
          <w:tcPr>
            <w:tcW w:w="171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71 489,6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71 489,6</w:t>
            </w:r>
          </w:p>
        </w:tc>
      </w:tr>
      <w:tr>
        <w:trPr>
          <w:trHeight w:hRule="exact" w:val="285"/>
        </w:trPr>
        <w:tc>
          <w:tcPr>
            <w:tcW w:w="582" w:type="dxa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0050.9" w:type="dxa"/>
            <w:gridSpan w:val="9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Усього:</w:t>
            </w:r>
          </w:p>
        </w:tc>
        <w:tc>
          <w:tcPr>
            <w:tcW w:w="171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 412 170,9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 122 320,2</w:t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 534 491,1</w:t>
            </w:r>
          </w:p>
        </w:tc>
      </w:tr>
      <w:tr>
        <w:trPr>
          <w:trHeight w:hRule="exact" w:val="284"/>
        </w:trPr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10. Перелік державних цільових програм, що виконуються у складі бюджетної програми</w:t>
            </w:r>
          </w:p>
        </w:tc>
      </w:tr>
      <w:tr>
        <w:trPr>
          <w:trHeight w:hRule="exact" w:val="283"/>
        </w:trPr>
        <w:tc>
          <w:tcPr>
            <w:tcW w:w="11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380.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417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716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20"/>
                <w:szCs w:val="20"/>
              </w:rPr>
              <w:t>тис. гривень</w:t>
            </w:r>
          </w:p>
        </w:tc>
      </w:tr>
      <w:tr>
        <w:trPr>
          <w:trHeight w:hRule="exact" w:val="992"/>
        </w:trPr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Код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державної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цільової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програми</w:t>
            </w:r>
          </w:p>
        </w:tc>
        <w:tc>
          <w:tcPr>
            <w:tcW w:w="9483.9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Назва державної цільової програми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Загальний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фонд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Спеціальний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 фонд</w:t>
            </w:r>
          </w:p>
        </w:tc>
        <w:tc>
          <w:tcPr>
            <w:tcW w:w="171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Разом</w:t>
            </w:r>
          </w:p>
        </w:tc>
      </w:tr>
      <w:tr>
        <w:trPr>
          <w:trHeight w:hRule="exact" w:val="285"/>
        </w:trPr>
        <w:tc>
          <w:tcPr>
            <w:tcW w:w="1149" w:type="dxa"/>
            <w:gridSpan w:val="2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9483.9" w:type="dxa"/>
            <w:gridSpan w:val="8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>Усього:</w:t>
            </w:r>
          </w:p>
        </w:tc>
        <w:tc>
          <w:tcPr>
            <w:tcW w:w="171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/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/>
            </w:r>
          </w:p>
        </w:tc>
        <w:tc>
          <w:tcPr>
            <w:tcW w:w="1716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9"/>
                <w:szCs w:val="19"/>
              </w:rPr>
              <w:t/>
            </w:r>
          </w:p>
        </w:tc>
      </w:tr>
      <w:tr>
        <w:trPr>
          <w:trHeight w:hRule="exact" w:val="284"/>
        </w:trPr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5720.9" w:type="dxa"/>
            <w:gridSpan w:val="1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11. Результативні показники бюджетної програми</w:t>
            </w:r>
          </w:p>
        </w:tc>
      </w:tr>
      <w:tr>
        <w:trPr>
          <w:trHeight w:hRule="exact" w:val="70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№ з/п</w:t>
            </w:r>
          </w:p>
        </w:tc>
        <w:tc>
          <w:tcPr>
            <w:tcW w:w="7612.8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Найменування показника</w:t>
            </w:r>
          </w:p>
        </w:tc>
        <w:tc>
          <w:tcPr>
            <w:tcW w:w="1205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виміру</w:t>
            </w:r>
          </w:p>
        </w:tc>
        <w:tc>
          <w:tcPr>
            <w:tcW w:w="4437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Джерело інформації</w:t>
            </w:r>
          </w:p>
        </w:tc>
        <w:tc>
          <w:tcPr>
            <w:tcW w:w="1942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Значення показника</w:t>
            </w:r>
          </w:p>
        </w:tc>
      </w:tr>
      <w:tr>
        <w:trPr>
          <w:trHeight w:hRule="exact" w:val="198"/>
        </w:trPr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517.55" w:type="dxa"/>
            <w:gridSpan w:val="3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59920</w:t>
            </w:r>
          </w:p>
        </w:tc>
        <w:tc>
          <w:tcPr>
            <w:tcW w:w="4607.7" w:type="dxa"/>
            <w:gridSpan w:val="2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06-08-2026 10:26:10</w:t>
            </w:r>
          </w:p>
        </w:tc>
        <w:tc>
          <w:tcPr>
            <w:tcW w:w="3218.55" w:type="dxa"/>
            <w:gridSpan w:val="3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C0C0C0"/>
                <w:sz w:val="10"/>
                <w:szCs w:val="10"/>
              </w:rPr>
              <w:t>АІС "ГРК"</w:t>
            </w:r>
          </w:p>
        </w:tc>
        <w:tc>
          <w:tcPr>
            <w:tcW w:w="4919.55" w:type="dxa"/>
            <w:gridSpan w:val="6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90034251-ea17-4c09-8759-9551869b7fa0</w:t>
            </w:r>
          </w:p>
        </w:tc>
        <w:tc>
          <w:tcPr>
            <w:tcW w:w="1517.549" w:type="dxa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2 з 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6840" w:h="11907" w:orient="landscape"/>
          <w:pgMar w:top="1060" w:right="567" w:bottom="265" w:left="567" w:header="304" w:footer="304" w:gutter="0"/>
        </w:sectPr>
      </w:pPr>
    </w:p>
    <w:bookmarkStart w:id="3" w:name="3"/>
    <w:bookmarkEnd w:id="3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936"/>
        <w:gridCol w:w="4593"/>
        <w:gridCol w:w="2070"/>
        <w:gridCol w:w="1134"/>
        <w:gridCol w:w="57"/>
        <w:gridCol w:w="4423"/>
        <w:gridCol w:w="425"/>
        <w:gridCol w:w="1503"/>
      </w:tblGrid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#000000"/>
                <w:sz w:val="19"/>
                <w:szCs w:val="19"/>
              </w:rPr>
              <w:t>1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9"/>
                <w:szCs w:val="19"/>
              </w:rPr>
              <w:t>затрат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FFFFFF"/>
                <w:sz w:val="20"/>
                <w:szCs w:val="20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штатних одиниць (разом) з них: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осіб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постанова КМУ від 25.03.2014 № 91, штатний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розпис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1 148,0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обласної державної адміністрації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осіб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постанова КМУ від 25.03.2014 № 91, штатний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розпис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617,0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3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районних державних адміністрацій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осіб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постанова КМУ від 25.03.2014 № 91, штатний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розпис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531,0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4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самостійних структурних підрозділів (юр.осіб) разом, з них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управлінський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40,0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обласної державної адміністрації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управлінський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18,0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6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районних державних адміністрацій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управлінській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22,0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7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Видатки на оплату праці без нарахувань (разом), з них: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тис. гривень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355 091,5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8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обласної державної адміністрації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тис. гривень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251 463,3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9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районних державних адміністрацій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тис. гривень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103 628,2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державних та місцевих програм, що реалізуються на території області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управлінський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29,0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#000000"/>
                <w:sz w:val="19"/>
                <w:szCs w:val="19"/>
              </w:rPr>
              <w:t>2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9"/>
                <w:szCs w:val="19"/>
              </w:rPr>
              <w:t>продукту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FFFFFF"/>
                <w:sz w:val="20"/>
                <w:szCs w:val="20"/>
              </w:rPr>
              <w:t>0,0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фахівців - чоловік, які підвищили кваліфікацію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осіб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фахівців - жінок, які підвищили кваліфікацію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осіб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9,0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3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прийнятих управлінських рішень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управлінський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5 700,0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4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придбаної комп'ютерної техніки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кошторис, акт, договір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Кількість придбаних товарів для забезпечення потреб Збройних Сил, інших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військових формувань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одиниць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акт приймання-передачі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494,0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#000000"/>
                <w:sz w:val="19"/>
                <w:szCs w:val="19"/>
              </w:rPr>
              <w:t>3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9"/>
                <w:szCs w:val="19"/>
              </w:rPr>
              <w:t>ефективності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FFFFFF"/>
                <w:sz w:val="20"/>
                <w:szCs w:val="20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Середні витрати на підвищення кваліфікації одного фахівця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тис. гривень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8,5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Середня вартість однієї одиниці товару для забезпечення потреб Збройних Сил,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інших військових формувань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тис. гривень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144,7</w:t>
            </w:r>
          </w:p>
        </w:tc>
      </w:tr>
      <w:tr>
        <w:trPr>
          <w:trHeight w:hRule="exact" w:val="291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#000000"/>
                <w:sz w:val="19"/>
                <w:szCs w:val="19"/>
              </w:rPr>
              <w:t>4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i/>
                <w:color w:val="#000000"/>
                <w:sz w:val="19"/>
                <w:szCs w:val="19"/>
              </w:rPr>
              <w:t>якості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/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FFFFFF"/>
                <w:sz w:val="20"/>
                <w:szCs w:val="20"/>
              </w:rPr>
              <w:t>0,0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Рівень зайнятості чоловіків у віці 15-70 років (за методологією Міжнародної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організації праці)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54,0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Рівень зайнятості жінок у віці 15-70 років (за методологією Міжнародної організації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праці)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51,7</w:t>
            </w:r>
          </w:p>
        </w:tc>
      </w:tr>
      <w:tr>
        <w:trPr>
          <w:trHeight w:hRule="exact" w:val="530"/>
        </w:trPr>
        <w:tc>
          <w:tcPr>
            <w:tcW w:w="582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3</w:t>
            </w:r>
          </w:p>
        </w:tc>
        <w:tc>
          <w:tcPr>
            <w:tcW w:w="761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Рівень безробіття чоловіків у віці 15-70 років (за методологією Міжнародної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організації праці)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11,3</w:t>
            </w:r>
          </w:p>
        </w:tc>
      </w:tr>
      <w:tr>
        <w:trPr>
          <w:trHeight w:hRule="exact" w:val="491"/>
        </w:trPr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517.55" w:type="dxa"/>
            <w:gridSpan w:val="2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59920</w:t>
            </w:r>
          </w:p>
        </w:tc>
        <w:tc>
          <w:tcPr>
            <w:tcW w:w="4607.7" w:type="dxa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06-08-2026 10:26:10</w:t>
            </w:r>
          </w:p>
        </w:tc>
        <w:tc>
          <w:tcPr>
            <w:tcW w:w="3218.55" w:type="dxa"/>
            <w:gridSpan w:val="2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C0C0C0"/>
                <w:sz w:val="10"/>
                <w:szCs w:val="10"/>
              </w:rPr>
              <w:t>АІС "ГРК"</w:t>
            </w:r>
          </w:p>
        </w:tc>
        <w:tc>
          <w:tcPr>
            <w:tcW w:w="4919.55" w:type="dxa"/>
            <w:gridSpan w:val="3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90034251-ea17-4c09-8759-9551869b7fa0</w:t>
            </w:r>
          </w:p>
        </w:tc>
        <w:tc>
          <w:tcPr>
            <w:tcW w:w="1517.549" w:type="dxa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3 з 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6840" w:h="11907" w:orient="landscape"/>
          <w:pgMar w:top="1060" w:right="567" w:bottom="265" w:left="567" w:header="304" w:footer="304" w:gutter="0"/>
        </w:sectPr>
      </w:pPr>
    </w:p>
    <w:bookmarkStart w:id="4" w:name="4"/>
    <w:bookmarkEnd w:id="4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25"/>
        <w:gridCol w:w="142"/>
        <w:gridCol w:w="936"/>
        <w:gridCol w:w="57"/>
        <w:gridCol w:w="57"/>
        <w:gridCol w:w="2211"/>
        <w:gridCol w:w="1843"/>
        <w:gridCol w:w="425"/>
        <w:gridCol w:w="2070"/>
        <w:gridCol w:w="1134"/>
        <w:gridCol w:w="57"/>
        <w:gridCol w:w="110"/>
        <w:gridCol w:w="1336"/>
        <w:gridCol w:w="2977"/>
        <w:gridCol w:w="425"/>
        <w:gridCol w:w="652"/>
        <w:gridCol w:w="850"/>
      </w:tblGrid>
      <w:tr>
        <w:trPr>
          <w:trHeight w:hRule="exact" w:val="530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4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Рівень безробіття жінок у віці 15-70 років (за методологією Міжнародної організації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праці)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17,0</w:t>
            </w:r>
          </w:p>
        </w:tc>
      </w:tr>
      <w:tr>
        <w:trPr>
          <w:trHeight w:hRule="exact" w:val="291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Темп зростання обсягу прямих іноземних інвестицій у порівнянні з минулим роком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105,7</w:t>
            </w:r>
          </w:p>
        </w:tc>
      </w:tr>
      <w:tr>
        <w:trPr>
          <w:trHeight w:hRule="exact" w:val="291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6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Темп приросту валового регіонального продукту області (у фактичних цінах)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1,5</w:t>
            </w:r>
          </w:p>
        </w:tc>
      </w:tr>
      <w:tr>
        <w:trPr>
          <w:trHeight w:hRule="exact" w:val="291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7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Частка жінок на державній службі (разом), у тому числі у розрізі категорії посад: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78,9</w:t>
            </w:r>
          </w:p>
        </w:tc>
      </w:tr>
      <w:tr>
        <w:trPr>
          <w:trHeight w:hRule="exact" w:val="291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8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категорія Б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25,0</w:t>
            </w:r>
          </w:p>
        </w:tc>
      </w:tr>
      <w:tr>
        <w:trPr>
          <w:trHeight w:hRule="exact" w:val="291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9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категорія В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внутрішньогосподарський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53,9</w:t>
            </w:r>
          </w:p>
        </w:tc>
      </w:tr>
      <w:tr>
        <w:trPr>
          <w:trHeight w:hRule="exact" w:val="530"/>
        </w:trPr>
        <w:tc>
          <w:tcPr>
            <w:tcW w:w="582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</w:t>
            </w:r>
          </w:p>
        </w:tc>
        <w:tc>
          <w:tcPr>
            <w:tcW w:w="7612.8" w:type="dxa"/>
            <w:gridSpan w:val="7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Питома вага товарів, якими забезпечено потреби Збройних Сил, інших військових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формувань, до загальної кількості придбаних товарів</w:t>
            </w:r>
          </w:p>
        </w:tc>
        <w:tc>
          <w:tcPr>
            <w:tcW w:w="1205.7" w:type="dxa"/>
            <w:gridSpan w:val="2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відсотків</w:t>
            </w:r>
          </w:p>
        </w:tc>
        <w:tc>
          <w:tcPr>
            <w:tcW w:w="4437.6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статистичний облік</w:t>
            </w:r>
          </w:p>
        </w:tc>
        <w:tc>
          <w:tcPr>
            <w:tcW w:w="1942.8" w:type="dxa"/>
            <w:gridSpan w:val="3"/>
            <w:tcBorders>
              <w:bottom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100,0</w:t>
            </w:r>
          </w:p>
        </w:tc>
      </w:tr>
      <w:tr>
        <w:trPr>
          <w:trHeight w:hRule="exact" w:val="709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59.75" w:type="dxa"/>
            <w:gridSpan w:val="6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4"/>
                <w:szCs w:val="14"/>
              </w:rPr>
              <w:t>______________________________________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4"/>
                <w:szCs w:val="14"/>
              </w:rPr>
              <w:t>1 - код програмної класифікації видатків та кредитування державного бюджету;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4"/>
                <w:szCs w:val="14"/>
              </w:rPr>
              <w:t>2 - код функціональної класифікації видатків та кредитування бюджету</w:t>
            </w: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069.0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6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Голова</w:t>
            </w:r>
          </w:p>
        </w:tc>
        <w:tc>
          <w:tcPr>
            <w:tcW w:w="3218.55" w:type="dxa"/>
            <w:gridSpan w:val="2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000000"/>
                <w:sz w:val="19"/>
                <w:szCs w:val="19"/>
              </w:rPr>
              <w:t/>
            </w:r>
          </w:p>
        </w:tc>
        <w:tc>
          <w:tcPr>
            <w:tcW w:w="1517.55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000000"/>
                <w:sz w:val="22"/>
                <w:szCs w:val="22"/>
              </w:rPr>
              <w:t/>
            </w:r>
          </w:p>
        </w:tc>
        <w:tc>
          <w:tcPr>
            <w:tcW w:w="4069.05" w:type="dxa"/>
            <w:gridSpan w:val="3"/>
            <w:tcBorders>
              <w:bottom w:val="single" w:sz="8" w:space="0" w:color="#000000"/>
            </w:tcBorders>
            <w:vAlign w:val="bottom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В'ячеслав ЧАУС</w:t>
            </w: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2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(підпис)</w:t>
            </w:r>
          </w:p>
        </w:tc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4069.0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(Власне ім’я ПРІЗВИЩЕ)</w:t>
            </w: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069.0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069.0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278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5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0"/>
                <w:szCs w:val="20"/>
              </w:rPr>
              <w:t>ПОГОДЖЕНО:</w:t>
            </w:r>
            <w:r>
              <w:rPr/>
              <w:t xml:space="preserve"> </w:t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19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Міністерство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фінансів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України</w:t>
            </w:r>
            <w:r>
              <w:rPr/>
              <w:t xml:space="preserve"> </w:t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19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4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2339.7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2283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2"/>
                <w:szCs w:val="12"/>
              </w:rPr>
              <w:t/>
            </w:r>
          </w:p>
        </w:tc>
        <w:tc>
          <w:tcPr>
            <w:tcW w:w="4919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2"/>
                <w:szCs w:val="12"/>
              </w:rPr>
              <w:t/>
            </w:r>
          </w:p>
        </w:tc>
        <w:tc>
          <w:tcPr>
            <w:tcW w:w="1517.5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4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607.7" w:type="dxa"/>
            <w:gridSpan w:val="5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0"/>
                <w:szCs w:val="20"/>
              </w:rPr>
              <w:t>АРКУШ ПОГОДЖЕННЯ</w:t>
            </w:r>
          </w:p>
        </w:tc>
        <w:tc>
          <w:tcPr>
            <w:tcW w:w="3218.55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19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1517.5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2339.7" w:type="dxa"/>
            <w:gridSpan w:val="3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Дата 12.08.2026</w:t>
            </w:r>
          </w:p>
        </w:tc>
        <w:tc>
          <w:tcPr>
            <w:tcW w:w="5486.55" w:type="dxa"/>
            <w:gridSpan w:val="4"/>
            <w:tcBorders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0"/>
                <w:szCs w:val="20"/>
              </w:rPr>
              <w:t>№ 08020-15-6/22831</w:t>
            </w:r>
          </w:p>
        </w:tc>
        <w:tc>
          <w:tcPr>
            <w:tcW w:w="4919.55" w:type="dxa"/>
            <w:gridSpan w:val="5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517.549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42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616"/>
        </w:trPr>
        <w:tc>
          <w:tcPr>
            <w:tcW w:w="1630.95" w:type="dxa"/>
            <w:gridSpan w:val="5"/>
            <w:tcBorders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026000" cy="1026000"/>
                  <wp:docPr id="5" name="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000" cy="10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4.501" w:type="dxa"/>
            <w:gridSpan w:val="7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Паспорт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бюджетної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програми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2026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рік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Чернігівська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обласна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державна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адміністрація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ід-59920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АІС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"ГРК-ВЕБ",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КВК=795,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КПК=7951010,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тип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консолідації=Зведена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форма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ГРК,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версії=3.01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06.08.2026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16:50:47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В'ячеслав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ЧАУС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(128822)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06.08.2026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16:52:13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Чернігівська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обласна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державна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адміністрація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(15CC3C)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06.08.2026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16:59:03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відправлено: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Чернігівська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обласна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державна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адміністрація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(15CC3C)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13.08.2026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09:50:21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погоджено: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 АІС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16"/>
                <w:szCs w:val="16"/>
              </w:rPr>
              <w:t>"ДБ"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 ()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90034251-ea17-4c09-8759-9551869b7fa0</w:t>
            </w:r>
            <w:r>
              <w:rPr/>
              <w:t xml:space="preserve"> </w:t>
            </w:r>
          </w:p>
        </w:tc>
        <w:tc>
          <w:tcPr>
            <w:tcW w:w="13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27"/>
        </w:trPr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.7001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/>
            </w:r>
          </w:p>
        </w:tc>
        <w:tc>
          <w:tcPr>
            <w:tcW w:w="7864.501" w:type="dxa"/>
            <w:gridSpan w:val="7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517.55" w:type="dxa"/>
            <w:gridSpan w:val="3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59920</w:t>
            </w:r>
          </w:p>
        </w:tc>
        <w:tc>
          <w:tcPr>
            <w:tcW w:w="4607.7" w:type="dxa"/>
            <w:gridSpan w:val="5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06-08-2026 10:26:10</w:t>
            </w:r>
          </w:p>
        </w:tc>
        <w:tc>
          <w:tcPr>
            <w:tcW w:w="3218.55" w:type="dxa"/>
            <w:gridSpan w:val="2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u w:val="single"/>
                <w:color w:val="#C0C0C0"/>
                <w:sz w:val="10"/>
                <w:szCs w:val="10"/>
              </w:rPr>
              <w:t>АІС "ГРК"</w:t>
            </w:r>
          </w:p>
        </w:tc>
        <w:tc>
          <w:tcPr>
            <w:tcW w:w="4919.55" w:type="dxa"/>
            <w:gridSpan w:val="5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90034251-ea17-4c09-8759-9551869b7fa0</w:t>
            </w:r>
          </w:p>
        </w:tc>
        <w:tc>
          <w:tcPr>
            <w:tcW w:w="1517.549" w:type="dxa"/>
            <w:gridSpan w:val="2"/>
            <w:tcBorders>
              <w:top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color w:val="#C0C0C0"/>
                <w:sz w:val="10"/>
                <w:szCs w:val="10"/>
              </w:rPr>
              <w:t>4 з 4</w:t>
            </w:r>
          </w:p>
        </w:tc>
      </w:tr>
    </w:tbl>
    <w:sectPr>
      <w:pgSz w:w="16840" w:h="11907" w:orient="landscape"/>
      <w:pgMar w:top="1060" w:right="567" w:bottom="265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25" Type="http://schemas.openxmlformats.org/officeDocument/2006/relationships/image" Target="media/7F003B564C57C278E8F6F5A1E5BF680D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esop_forms_n1098_pasport_2026</dc:title>
  <dc:creator>FastReport.NET</dc:creator>
</cp:coreProperties>
</file>